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514E" w14:textId="58B008FB" w:rsidR="003804A0" w:rsidRDefault="003804A0">
      <w:r>
        <w:rPr>
          <w:noProof/>
        </w:rPr>
        <w:drawing>
          <wp:anchor distT="0" distB="0" distL="114300" distR="114300" simplePos="0" relativeHeight="251658240" behindDoc="1" locked="0" layoutInCell="1" allowOverlap="1" wp14:anchorId="581E21A5" wp14:editId="5B52B1E5">
            <wp:simplePos x="0" y="0"/>
            <wp:positionH relativeFrom="column">
              <wp:posOffset>553720</wp:posOffset>
            </wp:positionH>
            <wp:positionV relativeFrom="paragraph">
              <wp:posOffset>-58</wp:posOffset>
            </wp:positionV>
            <wp:extent cx="4706620" cy="5102860"/>
            <wp:effectExtent l="0" t="0" r="5080" b="2540"/>
            <wp:wrapTight wrapText="bothSides">
              <wp:wrapPolygon edited="0">
                <wp:start x="3264" y="323"/>
                <wp:lineTo x="3147" y="806"/>
                <wp:lineTo x="3439" y="968"/>
                <wp:lineTo x="10783" y="1290"/>
                <wp:lineTo x="0" y="1398"/>
                <wp:lineTo x="0" y="21557"/>
                <wp:lineTo x="21565" y="21557"/>
                <wp:lineTo x="21565" y="17740"/>
                <wp:lineTo x="18243" y="17633"/>
                <wp:lineTo x="18359" y="1451"/>
                <wp:lineTo x="17893" y="1398"/>
                <wp:lineTo x="10783" y="1290"/>
                <wp:lineTo x="15096" y="968"/>
                <wp:lineTo x="15504" y="699"/>
                <wp:lineTo x="15212" y="323"/>
                <wp:lineTo x="3264" y="323"/>
              </wp:wrapPolygon>
            </wp:wrapTight>
            <wp:docPr id="1236396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396298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6620" cy="5102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8EA1FC" w14:textId="237B0D8A" w:rsidR="003804A0" w:rsidRDefault="003804A0"/>
    <w:p w14:paraId="2098114E" w14:textId="534D91F7" w:rsidR="003804A0" w:rsidRDefault="003804A0"/>
    <w:p w14:paraId="2066A24D" w14:textId="77777777" w:rsidR="003804A0" w:rsidRDefault="003804A0"/>
    <w:p w14:paraId="220692FC" w14:textId="77777777" w:rsidR="003804A0" w:rsidRDefault="003804A0"/>
    <w:p w14:paraId="0D69F57B" w14:textId="77777777" w:rsidR="003804A0" w:rsidRDefault="003804A0"/>
    <w:p w14:paraId="3B5C4C95" w14:textId="77777777" w:rsidR="003804A0" w:rsidRDefault="003804A0"/>
    <w:p w14:paraId="222CCCED" w14:textId="77777777" w:rsidR="003804A0" w:rsidRDefault="003804A0"/>
    <w:p w14:paraId="40177A62" w14:textId="77777777" w:rsidR="003804A0" w:rsidRDefault="003804A0"/>
    <w:p w14:paraId="39767E65" w14:textId="77777777" w:rsidR="003804A0" w:rsidRDefault="003804A0"/>
    <w:p w14:paraId="346CC7FB" w14:textId="77777777" w:rsidR="003804A0" w:rsidRDefault="003804A0"/>
    <w:p w14:paraId="67891E14" w14:textId="77777777" w:rsidR="003804A0" w:rsidRDefault="003804A0"/>
    <w:p w14:paraId="3604905F" w14:textId="77777777" w:rsidR="003804A0" w:rsidRDefault="003804A0"/>
    <w:p w14:paraId="31429A8F" w14:textId="77777777" w:rsidR="003804A0" w:rsidRDefault="003804A0"/>
    <w:p w14:paraId="492EEE32" w14:textId="77777777" w:rsidR="003804A0" w:rsidRDefault="003804A0"/>
    <w:p w14:paraId="260F7704" w14:textId="77777777" w:rsidR="003804A0" w:rsidRDefault="003804A0"/>
    <w:p w14:paraId="0348CDB7" w14:textId="77777777" w:rsidR="003804A0" w:rsidRDefault="003804A0"/>
    <w:p w14:paraId="54D24BD9" w14:textId="27BB3C3C" w:rsidR="003804A0" w:rsidRDefault="003804A0" w:rsidP="003804A0">
      <w:r w:rsidRPr="007C0A8F">
        <w:rPr>
          <w:b/>
          <w:bCs/>
        </w:rPr>
        <w:t>Supplementary Figure</w:t>
      </w:r>
      <w:r>
        <w:rPr>
          <w:b/>
          <w:bCs/>
        </w:rPr>
        <w:t xml:space="preserve"> S1</w:t>
      </w:r>
      <w:r>
        <w:t xml:space="preserve">.  </w:t>
      </w:r>
      <w:r w:rsidRPr="008024B2">
        <w:t xml:space="preserve">Analysis of </w:t>
      </w:r>
      <w:r w:rsidR="00DA4429">
        <w:t>P</w:t>
      </w:r>
      <w:r w:rsidRPr="008024B2">
        <w:t xml:space="preserve">late-seq data [16] for </w:t>
      </w:r>
      <w:proofErr w:type="spellStart"/>
      <w:r w:rsidRPr="008024B2">
        <w:t>Dpep</w:t>
      </w:r>
      <w:proofErr w:type="spellEnd"/>
      <w:r w:rsidRPr="008024B2">
        <w:t xml:space="preserve"> regulation of genes associated with glycolysis (Consolidated gene set) in a panel of 6 cell lines.  </w:t>
      </w:r>
      <w:r>
        <w:t xml:space="preserve">Heat map of regulated genes associated with glycolysis pathways. The list was compiled from gene sets described in the text.  </w:t>
      </w:r>
    </w:p>
    <w:p w14:paraId="358FED48" w14:textId="77777777" w:rsidR="003804A0" w:rsidRDefault="003804A0"/>
    <w:p w14:paraId="14F0171A" w14:textId="77777777" w:rsidR="003804A0" w:rsidRDefault="003804A0"/>
    <w:p w14:paraId="409DBDE8" w14:textId="77777777" w:rsidR="003804A0" w:rsidRDefault="003804A0"/>
    <w:p w14:paraId="79E58A81" w14:textId="5D960E0C" w:rsidR="003804A0" w:rsidRDefault="003804A0"/>
    <w:p w14:paraId="71A66AA4" w14:textId="22B6C4FE" w:rsidR="003804A0" w:rsidRDefault="003804A0"/>
    <w:sectPr w:rsidR="003804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4A0"/>
    <w:rsid w:val="003804A0"/>
    <w:rsid w:val="00DA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207ED"/>
  <w15:chartTrackingRefBased/>
  <w15:docId w15:val="{CADA7D93-5AAD-924B-9FF6-7442F6A1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0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4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4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4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4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4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4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4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4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4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4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4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Greene, Lloyd A.</dc:creator>
  <cp:keywords/>
  <dc:description/>
  <cp:lastModifiedBy>Greene, Lloyd A.</cp:lastModifiedBy>
  <cp:revision>2</cp:revision>
  <dcterms:created xsi:type="dcterms:W3CDTF">2024-05-01T16:31:00Z</dcterms:created>
  <dcterms:modified xsi:type="dcterms:W3CDTF">2024-05-01T20:44:00Z</dcterms:modified>
</cp:coreProperties>
</file>